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916" w:rsidRDefault="00081916" w:rsidP="00B277E7">
      <w:pPr>
        <w:pStyle w:val="a3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081916" w:rsidRDefault="00081916" w:rsidP="00081916">
      <w:pPr>
        <w:pStyle w:val="a3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Главы МО «Каменский городской округ»</w:t>
      </w:r>
    </w:p>
    <w:p w:rsidR="00081916" w:rsidRDefault="00CD5209" w:rsidP="00081916">
      <w:pPr>
        <w:pStyle w:val="a3"/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26.05.2014г.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№ 1268</w:t>
      </w:r>
    </w:p>
    <w:p w:rsidR="00081916" w:rsidRPr="00081916" w:rsidRDefault="00081916" w:rsidP="00081916">
      <w:pPr>
        <w:ind w:left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81916">
        <w:rPr>
          <w:rFonts w:ascii="Times New Roman" w:hAnsi="Times New Roman"/>
          <w:sz w:val="28"/>
          <w:szCs w:val="28"/>
        </w:rPr>
        <w:t>О внесении изменений в муниципальную программу «Профилактика правонарушений на территории Каменского городского округа на 2013 – 2015 годы»</w:t>
      </w:r>
      <w:r w:rsidR="00B277E7">
        <w:rPr>
          <w:rFonts w:ascii="Times New Roman" w:hAnsi="Times New Roman"/>
          <w:sz w:val="28"/>
          <w:szCs w:val="28"/>
        </w:rPr>
        <w:t>,</w:t>
      </w:r>
      <w:r w:rsidRPr="00081916">
        <w:rPr>
          <w:rFonts w:ascii="Times New Roman" w:hAnsi="Times New Roman"/>
          <w:sz w:val="28"/>
          <w:szCs w:val="28"/>
        </w:rPr>
        <w:t xml:space="preserve"> утвержденную постановлением Главы Каменского городского округа</w:t>
      </w:r>
    </w:p>
    <w:p w:rsidR="00081916" w:rsidRDefault="00081916" w:rsidP="00081916">
      <w:pPr>
        <w:pStyle w:val="a3"/>
        <w:ind w:left="10490"/>
        <w:rPr>
          <w:rFonts w:ascii="Times New Roman" w:hAnsi="Times New Roman"/>
          <w:sz w:val="28"/>
          <w:szCs w:val="28"/>
        </w:rPr>
      </w:pPr>
      <w:r w:rsidRPr="00081916">
        <w:rPr>
          <w:rFonts w:ascii="Times New Roman" w:hAnsi="Times New Roman"/>
          <w:sz w:val="28"/>
          <w:szCs w:val="28"/>
        </w:rPr>
        <w:t>от 26.09.2012 г. № 2035</w:t>
      </w:r>
    </w:p>
    <w:p w:rsidR="00081916" w:rsidRPr="00081916" w:rsidRDefault="00081916" w:rsidP="00081916">
      <w:pPr>
        <w:pStyle w:val="a3"/>
        <w:ind w:left="10490"/>
        <w:rPr>
          <w:rFonts w:ascii="Times New Roman" w:hAnsi="Times New Roman"/>
          <w:sz w:val="28"/>
          <w:szCs w:val="28"/>
        </w:rPr>
      </w:pPr>
    </w:p>
    <w:p w:rsidR="00081916" w:rsidRDefault="00081916" w:rsidP="00081916">
      <w:pPr>
        <w:pStyle w:val="a3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Раздел 8. План мероприятий по реализации </w:t>
      </w:r>
      <w:r w:rsidRPr="000A5453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081916" w:rsidRDefault="00081916" w:rsidP="000819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«Профилактика правонарушений на территории Каменского городского округа</w:t>
      </w:r>
    </w:p>
    <w:p w:rsidR="00081916" w:rsidRPr="00081916" w:rsidRDefault="00081916" w:rsidP="000819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2013 – 2015 годы»</w:t>
      </w:r>
    </w:p>
    <w:p w:rsidR="00081916" w:rsidRDefault="00081916" w:rsidP="00081916">
      <w:pPr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"/>
        <w:gridCol w:w="4677"/>
        <w:gridCol w:w="1845"/>
        <w:gridCol w:w="1652"/>
        <w:gridCol w:w="48"/>
        <w:gridCol w:w="1984"/>
        <w:gridCol w:w="1135"/>
        <w:gridCol w:w="992"/>
        <w:gridCol w:w="992"/>
        <w:gridCol w:w="851"/>
      </w:tblGrid>
      <w:tr w:rsidR="00081916" w:rsidTr="00091236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1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Мероприятия, этапы выполнения работ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 исполнение, соисполнители</w:t>
            </w:r>
          </w:p>
        </w:tc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0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Источник, объем финансирования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</w:tr>
      <w:tr w:rsidR="00081916" w:rsidTr="00091236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3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1. Организационные мероприятия по выполнению межведомственной комплексной программы.</w:t>
            </w: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Организация работы Межведомственной комиссии по профилактике правонарушений в Каменском городском округе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«Каменский городской округ»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состояния преступности на территории Каменского городского округа и работу служб ОМВД по профилактике правонарушений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№22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9F667A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Координация взаимодействия субъектов профилактики правонарушений, внесение предложений по совершенствованию деятельности в сфере предупреждения правонарушений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«Каменский городской округ»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9F667A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148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2. Нормативное обеспечение профилактики правонарушений.</w:t>
            </w:r>
          </w:p>
        </w:tc>
      </w:tr>
      <w:tr w:rsidR="00081916" w:rsidTr="00091236"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Подготовка проектов нормативных правовых актов в сфере профилактики правонарушений на территории Каменского городского округа и их принятие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МО «Каменский городской округ»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rPr>
          <w:trHeight w:val="280"/>
        </w:trPr>
        <w:tc>
          <w:tcPr>
            <w:tcW w:w="148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3. Профилактика правонарушений на улицах, в местах массового пребывания и отдыха граждан, иных общественных местах</w:t>
            </w: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преступлений, совершаемых в общественных     </w:t>
            </w:r>
            <w:r>
              <w:rPr>
                <w:rFonts w:ascii="Times New Roman" w:hAnsi="Times New Roman" w:cs="Times New Roman"/>
              </w:rPr>
              <w:br/>
              <w:t>местах и на улицах. Внесение корректировки в план комплексного использования сил и средств полиции ОМВД о приближении нарядов к наиболее криминогенным местам и местам проведения массовых мероприятий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A14032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Информирование граждан о способах и средствах правомерной защиты от преступных посягательств и обмана путем проведения разъяснительной работы в средствах массовой информации.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A14032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Осуществление проверки условий хранения гражданского оружия по месту жительства.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A14032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охраны общественного порядка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№22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Добровольные народные дружины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2014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604,0</w:t>
            </w:r>
          </w:p>
        </w:tc>
      </w:tr>
      <w:tr w:rsidR="00081916" w:rsidTr="00091236">
        <w:tc>
          <w:tcPr>
            <w:tcW w:w="148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4.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Профилактика правонарушений среди лиц, отбывших наказание в местах лишения свободы.</w:t>
            </w: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рейдов по проверке по месту жительства осужденных несовершеннолетних с целью выявления нарушений обязанностей возложенных судом в ночное время находиться дома.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 №22,           </w:t>
            </w:r>
            <w:r>
              <w:rPr>
                <w:rFonts w:ascii="Times New Roman" w:hAnsi="Times New Roman" w:cs="Times New Roman"/>
              </w:rPr>
              <w:br/>
              <w:t>УИИ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026BEC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rPr>
          <w:trHeight w:val="9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Осуществление проверки лиц, осужденных к мерам наказания, не связанным с лишением свободы, либо осужденных к ограничению свободы, также лиц, в отношении которых установлен административный надзор.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 №22,</w:t>
            </w:r>
          </w:p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УИИ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026BEC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Осуществление мониторинга социальной адаптации лиц, освобожденных из мест лишения свободы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Каменского городского округа, 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026BEC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своевременного информирования Администрации муниципального округа о лицах, освобожденных из мест лишения свободы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026BEC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профилактических мероприятий среди лиц, освобожденных из мест лишения свободы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№22, УФМС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026BEC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4.6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Организация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проверки соблюдения порядка регистрации трудоустройства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лиц, освобожденных из мест лишения свободы.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№22, сельские администрации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B49FB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помощи в трудоустройстве несовершеннолетним, вернувшимся из специальных учреждений закрытого типа.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B49FB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социальной поддержкой осужденных к наказаниям, не связанным с лишением свободы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УИИ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2013-2015г.г.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B49FB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и утверждение Порядка реабилитации несовершеннолетних, вернувшихся из воспитательных колоний и социальных учебных заведений закрытого типа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ТКДН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2013-2015гг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B49FB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148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5. Совершенствование материально – технического обеспечения УУМ ОП №22 ММО МВД России «Каменск-Уральский»</w:t>
            </w: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Содержание и ремонт кабинетов УУМ, оплата связи, приобретение мебели сейфов, телефонных аппаратов, компьютеров, оплата коммунальных услуг. </w:t>
            </w:r>
          </w:p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Сельские администрации, Администрация Каменского городского округа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307,0</w:t>
            </w:r>
          </w:p>
        </w:tc>
      </w:tr>
      <w:tr w:rsidR="00081916" w:rsidTr="00091236">
        <w:tc>
          <w:tcPr>
            <w:tcW w:w="148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Профилактика нарушений законодательства о гражданстве, предупреждение и пресечение нелегальной миграции.</w:t>
            </w: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работы по предоставлению обязательного общего образования несовершеннолетним из числа вынужденных переселенцев, мигрантов, проживающих на территории Каменского городского округа</w:t>
            </w:r>
          </w:p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Управления образования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2013 -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E70C5E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Активизация деятельности УФМС по обеспечению документирования подростков удостоверением личности гражданина (паспорта), информирование органов и учреждений системы профилактики фактов миграции населения, в том числе, семей, имеющих несовершеннолетних детей.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ТКДН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E70C5E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6.3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Проведение  совещаний правоохранительных органов, руководителей организаций по обработке мер по своевременной регистрации иностранных граждан и выдворении незаконно находящихся на территории Каменского городского округа иностранных граждан</w:t>
            </w:r>
            <w:proofErr w:type="gramEnd"/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Управления образования, ОУФМС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2013 -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E70C5E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6.4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Организация работы по оформлению гражданства, разрешению на временное проживание, вид на жительство вынужденных переселенцев, мигрантов,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проживающих на территории округа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ОУФМС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2013 -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E70C5E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6.5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рейдов по населенным пунктам по проверке соблюдения режима регистрации и найма на работу иностранных граждан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ОП№22, ОУФМС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Ежеквартально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431BBD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работы по предоставлению обязательного общего образования несовершеннолетним из числа вынужденных переселенцев, мигрантов, проживающих на территории Каменского городского округа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Управления образования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2013 -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431BBD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148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Глава 7. Профилактика правонарушений, совершаемых несовершеннолетними и молодежью</w:t>
            </w: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Направление информации в Управление образования         </w:t>
            </w:r>
            <w:r>
              <w:rPr>
                <w:rFonts w:ascii="Times New Roman" w:hAnsi="Times New Roman" w:cs="Times New Roman"/>
              </w:rPr>
              <w:br/>
              <w:t xml:space="preserve">о состоянии преступности и самовольных уходов несовершеннолетних для проведения профилактической работы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</w:rPr>
                <w:t xml:space="preserve">2015 </w:t>
              </w:r>
              <w:proofErr w:type="spellStart"/>
              <w:r>
                <w:rPr>
                  <w:rFonts w:ascii="Times New Roman" w:hAnsi="Times New Roman" w:cs="Times New Roman"/>
                </w:rPr>
                <w:t>г</w:t>
              </w:r>
            </w:smartTag>
            <w:r>
              <w:rPr>
                <w:rFonts w:ascii="Times New Roman" w:hAnsi="Times New Roman" w:cs="Times New Roman"/>
              </w:rPr>
              <w:t>.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C1220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оперативно-профилактической операции    </w:t>
            </w:r>
            <w:r>
              <w:rPr>
                <w:rFonts w:ascii="Times New Roman" w:hAnsi="Times New Roman" w:cs="Times New Roman"/>
              </w:rPr>
              <w:br/>
              <w:t>«Подросток»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</w:t>
            </w:r>
            <w:r>
              <w:rPr>
                <w:rFonts w:ascii="Times New Roman" w:hAnsi="Times New Roman" w:cs="Times New Roman"/>
              </w:rPr>
              <w:br/>
              <w:t>образования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</w:rPr>
                <w:t xml:space="preserve">2015 </w:t>
              </w:r>
              <w:proofErr w:type="spellStart"/>
              <w:r>
                <w:rPr>
                  <w:rFonts w:ascii="Times New Roman" w:hAnsi="Times New Roman" w:cs="Times New Roman"/>
                </w:rPr>
                <w:t>г</w:t>
              </w:r>
            </w:smartTag>
            <w:r>
              <w:rPr>
                <w:rFonts w:ascii="Times New Roman" w:hAnsi="Times New Roman" w:cs="Times New Roman"/>
              </w:rPr>
              <w:t>.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C1220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рейдовых мероприятий по выявлению безнадзорных подростков 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</w:rPr>
                <w:t xml:space="preserve">2015 </w:t>
              </w:r>
              <w:proofErr w:type="spellStart"/>
              <w:r>
                <w:rPr>
                  <w:rFonts w:ascii="Times New Roman" w:hAnsi="Times New Roman" w:cs="Times New Roman"/>
                </w:rPr>
                <w:t>г</w:t>
              </w:r>
            </w:smartTag>
            <w:r>
              <w:rPr>
                <w:rFonts w:ascii="Times New Roman" w:hAnsi="Times New Roman" w:cs="Times New Roman"/>
              </w:rPr>
              <w:t>.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C1220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Включение в учебные планы образовательных </w:t>
            </w:r>
            <w:r>
              <w:rPr>
                <w:rFonts w:ascii="Times New Roman" w:hAnsi="Times New Roman"/>
                <w:sz w:val="20"/>
                <w:szCs w:val="20"/>
              </w:rPr>
              <w:t>учреждений курса «Культура безопасности жизнедеятельности» с целью формирования здорового образа жизни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 – 2015г.г.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C1220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Проведение декады по правовому воспитанию с целью </w:t>
            </w:r>
            <w:r>
              <w:rPr>
                <w:rFonts w:ascii="Times New Roman" w:hAnsi="Times New Roman"/>
                <w:sz w:val="20"/>
                <w:szCs w:val="20"/>
              </w:rPr>
              <w:t>формирования законопослушного поведения: правовая игра «Мой взгляд», дискуссионный клуб «Моя жизнь – мои права»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образования, образовательные учреждения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Март-ноябрь 2013-2015гг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5703F7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Обеспечение трудовой занятости несовершеннолетних, в том числе, состоящих на учете в ПДН, ТКДН и ЗП, склонных к совершению преступлений и правонарушений, находящихся в сложной жизненной ситуации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5703F7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7.7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Проведение мероприятий по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  <w:szCs w:val="20"/>
              </w:rPr>
              <w:t>профориентационному</w:t>
            </w:r>
            <w:proofErr w:type="spellEnd"/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сопровождению школьников, воспитанников учреждений государственного содержания </w:t>
            </w:r>
            <w:proofErr w:type="spellStart"/>
            <w:r>
              <w:rPr>
                <w:rFonts w:ascii="Times New Roman" w:hAnsi="Times New Roman"/>
                <w:spacing w:val="-2"/>
                <w:sz w:val="20"/>
                <w:szCs w:val="20"/>
              </w:rPr>
              <w:t>Мартюшовский</w:t>
            </w:r>
            <w:proofErr w:type="spellEnd"/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детский дом.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5703F7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Оказание услуг по профессиональной ориентации, профессиональному обучению, социальной адаптации и психологической поддержке, безработным гражданам из числа молодежи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5703F7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Организация временного трудоустройства </w:t>
            </w:r>
            <w:r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 xml:space="preserve">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впервые, с оказанием материальной поддержке из средств областного бюджета.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425A11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7.10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Организация и проведение межведомственных профилактических мероприятий, направленных на профилактику преступности несовершеннолетних и преступлений в отношении них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УИИ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425A11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Организация занятости несовершеннолетних, осужденных к наказаниям и мерам уголовно-правового характера без изоляции от  общества в летний период (трудоустройство, отдых, решение вопросов социальной защиты)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УИИ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425A11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Обеспечение межведомственного взаимодействия и оперативности при обмене сведениями о лицах, осужденных к наказаниям и мерам уголовного </w:t>
            </w:r>
            <w:proofErr w:type="gramStart"/>
            <w:r>
              <w:rPr>
                <w:rFonts w:ascii="Times New Roman" w:hAnsi="Times New Roman"/>
                <w:spacing w:val="-2"/>
                <w:sz w:val="20"/>
                <w:szCs w:val="20"/>
              </w:rPr>
              <w:t>–п</w:t>
            </w:r>
            <w:proofErr w:type="gramEnd"/>
            <w:r>
              <w:rPr>
                <w:rFonts w:ascii="Times New Roman" w:hAnsi="Times New Roman"/>
                <w:spacing w:val="-2"/>
                <w:sz w:val="20"/>
                <w:szCs w:val="20"/>
              </w:rPr>
              <w:t>равового характера без изоляции от общества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УИИ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AF4B51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7.13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Взаимодействие органов и учреждений системы профилактики по работе с семьями, несовершеннолетними, в том числе оперативного информирования.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ТКДН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AF4B51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7.14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Проведение профилактических акций, проведение рейдовых мероприятий в сельских территориях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ТКДН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spellEnd"/>
            <w:proofErr w:type="gramEnd"/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реже 1 раза в месяц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AF4B51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7.15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Организация и осуществление работы Советов профилактики сельских территорий по раннему выявлению и предупреждению семейного неблагополучия.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ТКДН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AF4B51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7.16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Осуществление работы по обеспечению своевременного персонифицированного учета и реализации мероприятий индивидуальных программ социальной адаптации и реабилитации несовершеннолетних и семей, находящихся в социально опасном положении, нуждающихся в проведении индивидуально-профилактической работы, в пределах должностных полномочий.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ТКДН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AF4B51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7.17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Работа общественной приемной «Имею право знать» на базе школ Каменского района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Март, октябрь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334A9C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7.18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Проведение фестиваля «Патриоты России»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Июль</w:t>
            </w:r>
          </w:p>
          <w:p w:rsidR="00081916" w:rsidRDefault="00081916" w:rsidP="00CD5209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sz w:val="20"/>
                  <w:szCs w:val="20"/>
                </w:rPr>
                <w:t>г</w:t>
              </w:r>
            </w:smartTag>
            <w:r>
              <w:rPr>
                <w:sz w:val="20"/>
                <w:szCs w:val="20"/>
              </w:rPr>
              <w:t>.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334A9C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7.19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Реализация программы «Защити себя сам» на базе школ и ДОУ района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Июль</w:t>
            </w:r>
          </w:p>
          <w:p w:rsidR="00081916" w:rsidRDefault="00081916" w:rsidP="00CD5209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sz w:val="20"/>
                  <w:szCs w:val="20"/>
                </w:rPr>
                <w:t>г</w:t>
              </w:r>
            </w:smartTag>
            <w:r>
              <w:rPr>
                <w:sz w:val="20"/>
                <w:szCs w:val="20"/>
              </w:rPr>
              <w:t>.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334A9C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7.20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Разработка и выпуск буклета «Опасные люди»</w:t>
            </w:r>
          </w:p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Июнь</w:t>
            </w:r>
          </w:p>
          <w:p w:rsidR="00081916" w:rsidRDefault="00081916" w:rsidP="00CD5209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7E4E99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7.21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Активизация совместно с УУП индивидуальной работы по месту жительства осужденных несовершеннолетних, выявление совершенных ими правонарушений, привлечение несовершеннолетних к административной ответственности по каждому факту нарушения обязанностей, возложенных судом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7E4E99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7.22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>Активизация работы по предупреждению криминализации подростковой среды совместно ПДН, ОУР, УУП по выявлению преступлений совершенных несовершеннолетними, а также лиц, вовлекающих подростков в преступную деятельность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  <w:lang w:eastAsia="ru-RU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  <w:lang w:eastAsia="ru-RU"/>
                </w:rPr>
                <w:t>г</w:t>
              </w:r>
            </w:smartTag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.г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7E4E99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7.23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Организация и проведение праздников дворов, сел, деревень, поселков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культуры, спорта и делам молодежи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7E4E99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148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8. Профилактика пьянства, алкоголизма, наркомании. Предупреждение правонарушений в состоянии алкогольного опьянения.</w:t>
            </w: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информационно-пропагандистской работы и мероприятий, направленных на профилактику пьянства, алкоголизма, наркомании и токсикомании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ЦДО, Управление      </w:t>
            </w:r>
            <w:r>
              <w:rPr>
                <w:rFonts w:ascii="Times New Roman" w:hAnsi="Times New Roman" w:cs="Times New Roman"/>
              </w:rPr>
              <w:br/>
              <w:t xml:space="preserve">образования,    </w:t>
            </w:r>
            <w:r>
              <w:rPr>
                <w:rFonts w:ascii="Times New Roman" w:hAnsi="Times New Roman" w:cs="Times New Roman"/>
              </w:rPr>
              <w:br/>
              <w:t>ГБУЗ «ЦРБ»,</w:t>
            </w:r>
            <w:r>
              <w:rPr>
                <w:rFonts w:ascii="Times New Roman" w:hAnsi="Times New Roman" w:cs="Times New Roman"/>
              </w:rPr>
              <w:br/>
              <w:t xml:space="preserve">ОП №22, УК,          </w:t>
            </w:r>
            <w:r>
              <w:rPr>
                <w:rFonts w:ascii="Times New Roman" w:hAnsi="Times New Roman" w:cs="Times New Roman"/>
              </w:rPr>
              <w:br/>
              <w:t>УФСКН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 w:cs="Times New Roman"/>
                </w:rPr>
                <w:t xml:space="preserve">2015 </w:t>
              </w:r>
              <w:proofErr w:type="spellStart"/>
              <w:r>
                <w:rPr>
                  <w:rFonts w:ascii="Times New Roman" w:hAnsi="Times New Roman" w:cs="Times New Roman"/>
                </w:rPr>
                <w:t>г</w:t>
              </w:r>
            </w:smartTag>
            <w:r>
              <w:rPr>
                <w:rFonts w:ascii="Times New Roman" w:hAnsi="Times New Roman" w:cs="Times New Roman"/>
              </w:rPr>
              <w:t>.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DC6CC0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Осуществление мероприятий по выявлению и пресечению фактов незаконной продажи спиртосодержащей продукции и самогона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DC6CC0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профилактической работы по месту жительства с лицами, состоящими на учетах ОМВД как хронические алкоголики и допускающими употребление наркотических средств, психотропных веществ либо других одурманивающих веществ без назначения врача. Выявление </w:t>
            </w:r>
            <w:proofErr w:type="spellStart"/>
            <w:r>
              <w:rPr>
                <w:rFonts w:ascii="Times New Roman" w:hAnsi="Times New Roman" w:cs="Times New Roman"/>
              </w:rPr>
              <w:t>наркопритонов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DC6CC0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внеочередного права прохождения лечения в наркологическом диспансере лицам, осужденным к мерам наказания, не связанным с лишением свободы, на которых судом возложена обязанность по прохождению лечения от алкогольной и наркотической зависимости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УИИ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DC6CC0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8.5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и проведение мероприятий по выявлению и пресечению фактов реализации несовершеннолетним алкогольной и табачной продукции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ОП №22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1488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9. Информационно – методическое обеспечение профилактики правонарушений.</w:t>
            </w: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Times New Roman" w:hAnsi="Times New Roman" w:cs="Times New Roman"/>
              </w:rPr>
              <w:t>Организация тематических публикаций в газете «Пламя» статей по проблемам преступности, наркомании.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образования, газета «Пламя»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B84D96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Times New Roman" w:hAnsi="Times New Roman" w:cs="Times New Roman"/>
              </w:rPr>
              <w:t>Создание и обновление базы данных о детях, нуждающихся в социальной помощи и медико-психологической поддержке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образования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B84D96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Персонифицированный учет несовершеннолетних, посещающих или систематически пропускающих занятия в общеобразовательных учреждениях без уважительной причины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образования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B84D96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Pr="00E57EF2" w:rsidRDefault="00081916" w:rsidP="00CD5209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в средствах массовой информации пропаганду патриотизма, здорового образа жизни подростков и молодежи, их ориентацию на духовные ценности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образования, газета «Пламя»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B84D96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Информирование несовершеннолетних, их родителей и работодателей о направлениях деятельности Центра занятости по обеспечению занятости населения.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ЦЗ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B84D96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9.6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Информирование заинтересованных ведомств и служб о проведении анализа исполнения решений судов в отношении граждан, осужденных к обязательным и исправительным работам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УИИ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B84D96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9.7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Направление статей в газету «Пламя» по повышению правовой грамотности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 раза в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207696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9.8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и выпуск буклетов правовой направленности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Июнь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207696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9.9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Распространение среди несовершеннолетних листовок, буклетов о формах и методах самозащиты от преступных посягательств, совершаемых в сфере борьбы против половой неприкосновенности несовершеннолетних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культуры, спорта и делам молодежи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207696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информации по пропаганде здорового образа жизни в районной газете «Пламя»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культуры, спорта и делам молодежи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207696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Проведение тематических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книжно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-иллюстрированных выставок, обзоров по правовым вопросам, по профилактике наркозависимости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правонарушений, по пропаганде здорового образа жизни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культуры, спорта и делам молодежи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207696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9.12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Организация кинопоказов по проблемам молодежи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культуры, спорта и делам молодежи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6B2267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9.13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Информирование  несовершеннолетних, их родителей и работодателей о направлениях деятельности Центра занятости по обеспечению занятости населения.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ЦЗ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6B2267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9.14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Информирование заинтересованных ведомств и служб о проведении анализа исполнения решений судов в отношении граждан, осужденных к обязательным и исправительным работам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pStyle w:val="1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УИИ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6B2267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9.15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Направление статей в газету «Пламя» по повышению правовой грамотности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( 2 раза в год)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6B2267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9.16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Разработка и выпуск буклетов правовой направленности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УСЗН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Июнь</w:t>
            </w:r>
          </w:p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6B2267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9.17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Распространение среди несовершеннолетних листовок, буклетов о формах и методах самозащиты от преступных посягательств, совершаемых в сфере борьбы против половой неприкосновенности несовершеннолетних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культуры, спорта и делам молодежи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93574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9.18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Размещение информации по пропаганде здорового образа жизни в районной газете «Пламя»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культуры, спорта и делам молодежи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93574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9.19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Проведение тематических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книжно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-иллюстрированных выставок, обзоров по правовым вопросам, по профилактике наркозависимости и правонарушений, по пропаганде здорового образа жизни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культуры, спорта и делам молодежи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93574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9.20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Организация кинопоказов по проблемам молодежи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культуры, спорта и делам молодежи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2013-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r w:rsidRPr="00C93574"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9.21</w:t>
            </w: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shd w:val="clear" w:color="auto" w:fill="FFFFFF"/>
              <w:jc w:val="left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Информирование несовершеннолетних, их родителей и работодателей о направлениях деятельности Центра занятости по обеспечению занятости населения.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ЦЗ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2013 –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sz w:val="20"/>
                  <w:szCs w:val="20"/>
                </w:rPr>
                <w:t xml:space="preserve">2015 </w:t>
              </w:r>
              <w:proofErr w:type="spellStart"/>
              <w:r>
                <w:rPr>
                  <w:rFonts w:ascii="Times New Roman" w:hAnsi="Times New Roman"/>
                  <w:sz w:val="20"/>
                  <w:szCs w:val="20"/>
                </w:rPr>
                <w:t>г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Без финансирования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1916" w:rsidTr="0009123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pStyle w:val="ConsPlusCell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4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916" w:rsidRDefault="00081916" w:rsidP="00CD52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911,0</w:t>
            </w:r>
          </w:p>
        </w:tc>
      </w:tr>
    </w:tbl>
    <w:p w:rsidR="00081916" w:rsidRDefault="00081916" w:rsidP="00081916"/>
    <w:p w:rsidR="00912536" w:rsidRPr="00081916" w:rsidRDefault="00912536">
      <w:pPr>
        <w:rPr>
          <w:rFonts w:ascii="Times New Roman" w:hAnsi="Times New Roman"/>
          <w:sz w:val="28"/>
          <w:szCs w:val="28"/>
        </w:rPr>
      </w:pPr>
    </w:p>
    <w:sectPr w:rsidR="00912536" w:rsidRPr="00081916" w:rsidSect="00FB20E6">
      <w:headerReference w:type="default" r:id="rId7"/>
      <w:pgSz w:w="16838" w:h="11906" w:orient="landscape"/>
      <w:pgMar w:top="851" w:right="851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CDE" w:rsidRDefault="00CA3CDE" w:rsidP="00091236">
      <w:r>
        <w:separator/>
      </w:r>
    </w:p>
  </w:endnote>
  <w:endnote w:type="continuationSeparator" w:id="0">
    <w:p w:rsidR="00CA3CDE" w:rsidRDefault="00CA3CDE" w:rsidP="0009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CDE" w:rsidRDefault="00CA3CDE" w:rsidP="00091236">
      <w:r>
        <w:separator/>
      </w:r>
    </w:p>
  </w:footnote>
  <w:footnote w:type="continuationSeparator" w:id="0">
    <w:p w:rsidR="00CA3CDE" w:rsidRDefault="00CA3CDE" w:rsidP="00091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5616042"/>
      <w:docPartObj>
        <w:docPartGallery w:val="Page Numbers (Top of Page)"/>
        <w:docPartUnique/>
      </w:docPartObj>
    </w:sdtPr>
    <w:sdtContent>
      <w:p w:rsidR="00CD5209" w:rsidRDefault="00CD5209" w:rsidP="0009123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  <w:p w:rsidR="00CD5209" w:rsidRDefault="00CD5209" w:rsidP="00091236">
        <w:pPr>
          <w:pStyle w:val="a6"/>
          <w:jc w:val="center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B46"/>
    <w:rsid w:val="00000B0C"/>
    <w:rsid w:val="00081916"/>
    <w:rsid w:val="00091236"/>
    <w:rsid w:val="005917EE"/>
    <w:rsid w:val="00912536"/>
    <w:rsid w:val="00B277E7"/>
    <w:rsid w:val="00CA3CDE"/>
    <w:rsid w:val="00CD5209"/>
    <w:rsid w:val="00E81B46"/>
    <w:rsid w:val="00FB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916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819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081916"/>
    <w:pPr>
      <w:ind w:left="720"/>
      <w:contextualSpacing/>
    </w:pPr>
  </w:style>
  <w:style w:type="paragraph" w:styleId="a3">
    <w:name w:val="List Paragraph"/>
    <w:basedOn w:val="a"/>
    <w:qFormat/>
    <w:rsid w:val="00081916"/>
    <w:pPr>
      <w:ind w:left="720"/>
      <w:contextualSpacing/>
    </w:pPr>
    <w:rPr>
      <w:rFonts w:eastAsia="Calibri"/>
    </w:rPr>
  </w:style>
  <w:style w:type="paragraph" w:customStyle="1" w:styleId="msonormalcxspmiddle">
    <w:name w:val="msonormalcxspmiddle"/>
    <w:basedOn w:val="a"/>
    <w:rsid w:val="0008191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0819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12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236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912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91236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0912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123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916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819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081916"/>
    <w:pPr>
      <w:ind w:left="720"/>
      <w:contextualSpacing/>
    </w:pPr>
  </w:style>
  <w:style w:type="paragraph" w:styleId="a3">
    <w:name w:val="List Paragraph"/>
    <w:basedOn w:val="a"/>
    <w:qFormat/>
    <w:rsid w:val="00081916"/>
    <w:pPr>
      <w:ind w:left="720"/>
      <w:contextualSpacing/>
    </w:pPr>
    <w:rPr>
      <w:rFonts w:eastAsia="Calibri"/>
    </w:rPr>
  </w:style>
  <w:style w:type="paragraph" w:customStyle="1" w:styleId="msonormalcxspmiddle">
    <w:name w:val="msonormalcxspmiddle"/>
    <w:basedOn w:val="a"/>
    <w:rsid w:val="0008191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0819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912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236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912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91236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0912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123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2515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urist14_1</dc:creator>
  <cp:keywords/>
  <dc:description/>
  <cp:lastModifiedBy>Екатерина</cp:lastModifiedBy>
  <cp:revision>4</cp:revision>
  <cp:lastPrinted>2014-05-26T10:00:00Z</cp:lastPrinted>
  <dcterms:created xsi:type="dcterms:W3CDTF">2014-05-23T03:55:00Z</dcterms:created>
  <dcterms:modified xsi:type="dcterms:W3CDTF">2014-05-26T10:09:00Z</dcterms:modified>
</cp:coreProperties>
</file>